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6" w:rsidRPr="0001203D" w:rsidRDefault="00D15CF6" w:rsidP="00D15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D15CF6" w:rsidRPr="0001203D" w:rsidRDefault="00D15CF6" w:rsidP="00D15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D15CF6" w:rsidRPr="0001203D" w:rsidRDefault="00D15CF6" w:rsidP="00D15CF6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</w:t>
      </w:r>
      <w:r w:rsidR="0001203D" w:rsidRPr="0001203D">
        <w:rPr>
          <w:rFonts w:ascii="Times New Roman" w:hAnsi="Times New Roman" w:cs="Times New Roman"/>
          <w:sz w:val="28"/>
          <w:szCs w:val="28"/>
        </w:rPr>
        <w:t xml:space="preserve"> записи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01203D" w:rsidRPr="0001203D" w:rsidRDefault="00D15CF6" w:rsidP="0001203D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01203D" w:rsidRPr="0001203D">
        <w:rPr>
          <w:rFonts w:ascii="Times New Roman" w:hAnsi="Times New Roman" w:cs="Times New Roman"/>
          <w:sz w:val="28"/>
          <w:szCs w:val="28"/>
        </w:rPr>
        <w:t>на тестовое задание;</w:t>
      </w:r>
    </w:p>
    <w:p w:rsidR="0001203D" w:rsidRPr="0001203D" w:rsidRDefault="0001203D" w:rsidP="0001203D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01203D" w:rsidRPr="0001203D" w:rsidRDefault="0001203D" w:rsidP="00D15CF6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>варианты ответов на тест</w:t>
      </w:r>
      <w:r>
        <w:rPr>
          <w:rFonts w:ascii="Times New Roman" w:hAnsi="Times New Roman" w:cs="Times New Roman"/>
          <w:sz w:val="28"/>
          <w:szCs w:val="28"/>
        </w:rPr>
        <w:t xml:space="preserve">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 w:rsidR="00D47657">
        <w:rPr>
          <w:rFonts w:ascii="Times New Roman" w:hAnsi="Times New Roman" w:cs="Times New Roman"/>
          <w:sz w:val="28"/>
          <w:szCs w:val="28"/>
        </w:rPr>
        <w:t>,</w:t>
      </w:r>
      <w:r w:rsidR="00D47657" w:rsidRPr="00D47657">
        <w:rPr>
          <w:rFonts w:ascii="Times New Roman" w:hAnsi="Times New Roman" w:cs="Times New Roman"/>
          <w:sz w:val="28"/>
          <w:szCs w:val="28"/>
        </w:rPr>
        <w:t xml:space="preserve"> </w:t>
      </w:r>
      <w:r w:rsidR="00D47657">
        <w:rPr>
          <w:rFonts w:ascii="Times New Roman" w:hAnsi="Times New Roman" w:cs="Times New Roman"/>
          <w:sz w:val="28"/>
          <w:szCs w:val="28"/>
        </w:rPr>
        <w:t xml:space="preserve">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D15CF6" w:rsidRDefault="00D15CF6" w:rsidP="003E5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C7" w:rsidRDefault="003E5071" w:rsidP="003E5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 w:rsidR="0001203D"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3E5071" w:rsidRPr="003E5071" w:rsidRDefault="003E5071" w:rsidP="003E5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№ 82</w:t>
      </w:r>
      <w:r w:rsidR="002A1087">
        <w:rPr>
          <w:rFonts w:ascii="Times New Roman" w:hAnsi="Times New Roman" w:cs="Times New Roman"/>
          <w:b/>
          <w:sz w:val="28"/>
          <w:szCs w:val="28"/>
        </w:rPr>
        <w:t>-83</w:t>
      </w:r>
      <w:r w:rsidR="0001203D">
        <w:rPr>
          <w:rFonts w:ascii="Times New Roman" w:hAnsi="Times New Roman" w:cs="Times New Roman"/>
          <w:b/>
          <w:sz w:val="28"/>
          <w:szCs w:val="28"/>
        </w:rPr>
        <w:t>-2часа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</w:t>
      </w:r>
      <w:r w:rsidR="0017086D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bookmarkStart w:id="0" w:name="_GoBack"/>
      <w:bookmarkEnd w:id="0"/>
    </w:p>
    <w:p w:rsidR="00480C44" w:rsidRDefault="003E5071" w:rsidP="003E5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3E5071" w:rsidRPr="003E5071" w:rsidRDefault="003E5071" w:rsidP="003E50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5071">
        <w:rPr>
          <w:rFonts w:ascii="Times New Roman" w:hAnsi="Times New Roman" w:cs="Times New Roman"/>
          <w:i/>
          <w:sz w:val="28"/>
          <w:szCs w:val="28"/>
        </w:rPr>
        <w:t xml:space="preserve">Технологические приемы выполнения РД </w:t>
      </w:r>
    </w:p>
    <w:p w:rsidR="003E5071" w:rsidRDefault="003E5071" w:rsidP="003E5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i/>
          <w:sz w:val="28"/>
          <w:szCs w:val="28"/>
        </w:rPr>
        <w:t>сварки деталей из меди и ее сплавов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071" w:rsidRDefault="003E5071" w:rsidP="003E5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Медь и сплавы на ее основе - бронзы, латуни, медно-никелевые сплавы качественно свариваются способом MIG/MAG в инертных газах.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Трудности при сварке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Высокая теплопроводность меди (в 6 раз выше, чем у железа) осложняет сварку соединений </w:t>
      </w:r>
      <w:proofErr w:type="gram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несимметричным теплоотводом;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Большая 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жидко текучесть</w:t>
      </w:r>
      <w:proofErr w:type="gram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(в 2--2,5 раза выше, чем у стали) затрудняет сварку вертикальных и потолочных швов;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Интенсивное окисление с образованием закиси меди (Cu</w:t>
      </w:r>
      <w:r w:rsidR="003E5071" w:rsidRPr="002D6C5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О), хорошо растворяемой в расплавленном металле, приводит к образованию трещин;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Активная способность меди поглощать газы (кислород и водород) при расплавлении приводит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пористости шва и горячим трещ</w:t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инам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Большой коэффициент линейного расширения меди (в 1,5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у стали) влечет з</w:t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а собой значительные деформации и напряжения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8BDC2" wp14:editId="7BD4B5C2">
            <wp:extent cx="1495425" cy="1250530"/>
            <wp:effectExtent l="0" t="0" r="0" b="6985"/>
            <wp:docPr id="11" name="Рисунок 11" descr="Соединения для сварки м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единения для сварки мед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к сварке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Разделку меди и ее сплавов на мерные заготовки можно выполнять шлифовальной машинкой, труборезом, на токарном или фрезерном станке, а также плазменно-дуговой резкой.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Кромки под сварку подготавливают механическим способом. Для меди толщиной 6-18 мм рекомендуются V- и X-образные разделки.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327B0" wp14:editId="50B64767">
            <wp:extent cx="1428750" cy="1257300"/>
            <wp:effectExtent l="0" t="0" r="0" b="0"/>
            <wp:docPr id="10" name="Рисунок 10" descr="Подготовка кромок для сварки м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ромок для сварки мед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Свариваемые детали и присадочную проволоку очищают от окислов и загрязнений до металлического блеска и обезжиривают. Механическую зачистку кромок выполняют наждачной бумагой, металлическими щетками и т.д. Использовать наждачную бумагу и абразивный камень с крупным зерном не рекомендуется.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b/>
          <w:sz w:val="24"/>
          <w:szCs w:val="24"/>
          <w:lang w:eastAsia="ru-RU"/>
        </w:rPr>
        <w:t>Главное при сварке меди</w:t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- защита сварочной ванны от кислорода. Она достигается при помощи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раскисления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фосфором, алюминием и серебром. Поэтому следует использовать электродную проволоку, легированную этими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раскислителями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Свариваемые кромки и присадочную проволоку можно очищать травлением в растворе, состоящем </w:t>
      </w:r>
      <w:proofErr w:type="gram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E5071" w:rsidRPr="00AC128B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75 </w:t>
      </w:r>
      <w:r w:rsidRPr="002D6C58">
        <w:rPr>
          <w:rFonts w:ascii="Times New Roman" w:hAnsi="Times New Roman" w:cs="Times New Roman"/>
          <w:sz w:val="24"/>
          <w:szCs w:val="24"/>
          <w:lang w:eastAsia="ru-RU"/>
        </w:rPr>
        <w:t>см</w:t>
      </w:r>
      <w:r w:rsidRPr="00AC128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 w:rsidRPr="002D6C5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HNO</w:t>
      </w:r>
      <w:r w:rsidRPr="00AC128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proofErr w:type="gramEnd"/>
    </w:p>
    <w:p w:rsidR="003E5071" w:rsidRPr="00AC128B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>100</w:t>
      </w:r>
      <w:r w:rsidRPr="002D6C58">
        <w:rPr>
          <w:rFonts w:ascii="Times New Roman" w:hAnsi="Times New Roman" w:cs="Times New Roman"/>
          <w:sz w:val="24"/>
          <w:szCs w:val="24"/>
          <w:lang w:eastAsia="ru-RU"/>
        </w:rPr>
        <w:t>см</w:t>
      </w:r>
      <w:r w:rsidRPr="00AC128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 w:rsidRPr="002D6C5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AC128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Pr="00AC128B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AC128B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3E5071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>1 см</w:t>
      </w:r>
      <w:r w:rsidRPr="002D6C5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/л 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НС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l</w:t>
      </w:r>
      <w:proofErr w:type="spellEnd"/>
      <w:proofErr w:type="gramEnd"/>
    </w:p>
    <w:p w:rsidR="002D6C58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>с последующей промывкой в воде и щелочи и сушкой горячим воздухом.</w:t>
      </w:r>
      <w:r w:rsidR="002D6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6C58">
        <w:rPr>
          <w:rFonts w:ascii="Times New Roman" w:hAnsi="Times New Roman" w:cs="Times New Roman"/>
          <w:sz w:val="24"/>
          <w:szCs w:val="24"/>
          <w:lang w:eastAsia="ru-RU"/>
        </w:rPr>
        <w:t>Предварительный подогрев конструкций с толщиной стенки 10-15 мм возможен газовым пламенем, рассредоточенной дугой или другими способами.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Сборку стыков под сварку ведут либо в приспособлениях, либо с помощью прихваток. </w:t>
      </w:r>
      <w:proofErr w:type="gramStart"/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>Зазор в стыкуемых заготовках соблюдают одинаковым на всем протяжении.</w:t>
      </w:r>
      <w:proofErr w:type="gramEnd"/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Прихватки должны быть минимального сечения, чтобы в процессе сварки их можно было переплавить. Поверхность прихваток необходимо очистить и осмотреть, чтобы на них не было горячих трещин. При сварке в нижнем положении используют графитовые подкладки или медные пластины, охлаждаемые водой.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Выбор параметров режима сварки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Плавящимся электродом в защитных газах эффективнее всего сваривать медь толщиной не менее 6-8 мм. Сварку ведут на постоянном токе обратной полярности.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Медь хорошо сваривается плавящимся электродом в аргоне, азоте, в смеси аргона с азотом и в гелии. Из-за высокой теплопроводности меди для получения надежного провара в начале сварки и хорошего сплавления кромок детали 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подогревают до 200-500°С. При сварке в аргоне подогрев необходим</w:t>
      </w:r>
      <w:proofErr w:type="gram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при толщине металла более 4,5 мм, а в азоте - более 8 мм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Одним из важнейших параметров режима сварки меди плавящимся электродом является длина дуги. Шов качественно формируется при длине дуги 4-5 мм.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>Стыковые соединения сваривают на подкладных элементах. Импульсно-дуговая сварка (ИДС) в аргоне дает возможность выполнять вертикальные и потолочные швы, позволяет сваривать тонкий металл. При сварке в азоте процесс идет с короткими замыканиями (</w:t>
      </w:r>
      <w:proofErr w:type="gramStart"/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>КЗ</w:t>
      </w:r>
      <w:proofErr w:type="gramEnd"/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>) с повышенным разбрызгиванием или крупнокапельным переносом (КР)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Техника сварки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Для повышения стойкости металла шва к образованию горячих трещин рекомендуются проволоки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Бр</w:t>
      </w:r>
      <w:proofErr w:type="gram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ЖНМц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8,5-4-5-1,5;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Бр.МцФЖН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12-8-3-3; ММц40, Механические свойства сварных соединений в этом случае соответствуют свойствам основного металла.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Ориентировочные режимы сварки меди в нижнем положении</w:t>
      </w:r>
    </w:p>
    <w:tbl>
      <w:tblPr>
        <w:tblW w:w="110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86"/>
        <w:gridCol w:w="609"/>
        <w:gridCol w:w="860"/>
        <w:gridCol w:w="567"/>
        <w:gridCol w:w="1134"/>
        <w:gridCol w:w="1134"/>
        <w:gridCol w:w="992"/>
        <w:gridCol w:w="992"/>
        <w:gridCol w:w="992"/>
        <w:gridCol w:w="709"/>
      </w:tblGrid>
      <w:tr w:rsidR="002D6C58" w:rsidRPr="002D6C58" w:rsidTr="002D6C58">
        <w:tc>
          <w:tcPr>
            <w:tcW w:w="243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соединения</w:t>
            </w:r>
          </w:p>
        </w:tc>
        <w:tc>
          <w:tcPr>
            <w:tcW w:w="1195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6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 сварки</w:t>
            </w:r>
          </w:p>
        </w:tc>
        <w:tc>
          <w:tcPr>
            <w:tcW w:w="56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3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Сварочный ток, А</w:t>
            </w:r>
          </w:p>
        </w:tc>
        <w:tc>
          <w:tcPr>
            <w:tcW w:w="113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Напряжение на дуге,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Скорость сварки,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99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Диаметр электрода,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Вылет электрода,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 газа,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2D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/мин</w:t>
            </w:r>
          </w:p>
        </w:tc>
      </w:tr>
      <w:tr w:rsidR="002D6C58" w:rsidRPr="002D6C58" w:rsidTr="002D6C58">
        <w:tc>
          <w:tcPr>
            <w:tcW w:w="2430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60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58" w:rsidRPr="002D6C58" w:rsidTr="002D6C58">
        <w:tc>
          <w:tcPr>
            <w:tcW w:w="24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42A76EC" wp14:editId="6C20E0F9">
                  <wp:extent cx="1285875" cy="1428750"/>
                  <wp:effectExtent l="0" t="0" r="9525" b="0"/>
                  <wp:docPr id="9" name="Рисунок 9" descr="Сварное соединение м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арное соединение м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0,8-1</w:t>
            </w:r>
          </w:p>
        </w:tc>
        <w:tc>
          <w:tcPr>
            <w:tcW w:w="6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+0,5</w:t>
            </w:r>
          </w:p>
        </w:tc>
        <w:tc>
          <w:tcPr>
            <w:tcW w:w="8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ИДС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N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80-110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80-110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18-20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18-20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30-45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0,8-1,2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0,8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10-14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10-12</w:t>
            </w:r>
          </w:p>
        </w:tc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</w:tr>
      <w:tr w:rsidR="002D6C58" w:rsidRPr="002D6C58" w:rsidTr="002D6C58">
        <w:tc>
          <w:tcPr>
            <w:tcW w:w="24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14B709" wp14:editId="18BEB89A">
                  <wp:extent cx="1428750" cy="876300"/>
                  <wp:effectExtent l="0" t="0" r="0" b="0"/>
                  <wp:docPr id="8" name="Рисунок 8" descr="Стыковое сварное соединение м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ыковое сварное соединение м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6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1-1,5</w:t>
            </w:r>
          </w:p>
        </w:tc>
        <w:tc>
          <w:tcPr>
            <w:tcW w:w="8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ИДС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КЗ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N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140-210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140-200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140-200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19-23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20-25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19-23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25-35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25-35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25-30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0,8-1,6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0,8-1,2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0,8-1,2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10-18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10-14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10-14</w:t>
            </w:r>
          </w:p>
        </w:tc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8-9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8-10</w:t>
            </w:r>
          </w:p>
        </w:tc>
      </w:tr>
      <w:tr w:rsidR="002D6C58" w:rsidRPr="002D6C58" w:rsidTr="002D6C58">
        <w:tc>
          <w:tcPr>
            <w:tcW w:w="243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66B69A" wp14:editId="33780D22">
                  <wp:extent cx="1428750" cy="1304925"/>
                  <wp:effectExtent l="0" t="0" r="0" b="9525"/>
                  <wp:docPr id="7" name="Рисунок 7" descr="Угловое сварное соединение м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гловое сварное соединение м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СТР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ИДС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250-320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250-320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250-320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24-27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23-26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23-28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22-28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20-25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20-25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1-1,4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1-1,6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1,2-3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10-16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10-18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12-30</w:t>
            </w:r>
          </w:p>
        </w:tc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</w:tr>
      <w:tr w:rsidR="002D6C58" w:rsidRPr="002D6C58" w:rsidTr="002D6C58">
        <w:tc>
          <w:tcPr>
            <w:tcW w:w="2430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6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3-3,5</w:t>
            </w:r>
          </w:p>
        </w:tc>
        <w:tc>
          <w:tcPr>
            <w:tcW w:w="8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КР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He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N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350-550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300-500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300-500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32-37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33-38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34-39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18-20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20-22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20-28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1,6-3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1,6-3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20-35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18-35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18-35</w:t>
            </w:r>
          </w:p>
        </w:tc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14-16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30-40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14-16</w:t>
            </w:r>
          </w:p>
        </w:tc>
      </w:tr>
      <w:tr w:rsidR="002D6C58" w:rsidRPr="002D6C58" w:rsidTr="002D6C58">
        <w:tc>
          <w:tcPr>
            <w:tcW w:w="243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804F53" wp14:editId="447006A8">
                  <wp:extent cx="1428750" cy="923925"/>
                  <wp:effectExtent l="0" t="0" r="0" b="9525"/>
                  <wp:docPr id="6" name="Рисунок 6" descr="Стыковое соединение м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ыковое соединение м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6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1,5-2,5</w:t>
            </w:r>
          </w:p>
        </w:tc>
        <w:tc>
          <w:tcPr>
            <w:tcW w:w="8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КР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He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N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300-500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270-500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280-500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28-36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32-38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32-39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16-18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18-22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18-22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2-4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1,5-3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1,5-3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20-40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18-35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18-35</w:t>
            </w:r>
          </w:p>
        </w:tc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30-40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14-16</w:t>
            </w:r>
          </w:p>
        </w:tc>
      </w:tr>
      <w:tr w:rsidR="002D6C58" w:rsidRPr="002D6C58" w:rsidTr="002D6C58">
        <w:tc>
          <w:tcPr>
            <w:tcW w:w="2430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6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КР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He</w:t>
            </w:r>
            <w:proofErr w:type="spellEnd"/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N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350-680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350-650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350-650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32-39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34-42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35-42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16-18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16-20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16-20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2-4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2-4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2-4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20-40</w:t>
            </w:r>
          </w:p>
        </w:tc>
        <w:tc>
          <w:tcPr>
            <w:tcW w:w="7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14-18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30-50</w:t>
            </w:r>
            <w:r w:rsidRPr="002D6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14-18</w:t>
            </w:r>
          </w:p>
        </w:tc>
      </w:tr>
    </w:tbl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>Медь сваривают с минимальным числом проходов.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Сварку ведут "углом вперед" справа налево. Для формирования обратной стороны шва стыковых соединений используют графитовые или медные 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водоохлаждаемые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подкладки. Двухсторонние соединения выполняют с формированием шва на весу или по 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подварочному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шву</w:t>
      </w:r>
      <w:proofErr w:type="gram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наложенному ручной аргонодуговой сваркой W-электродом.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Бронзы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Бронзы</w:t>
      </w:r>
      <w:r w:rsidRPr="002D6C58">
        <w:rPr>
          <w:rFonts w:ascii="Times New Roman" w:hAnsi="Times New Roman" w:cs="Times New Roman"/>
          <w:sz w:val="24"/>
          <w:szCs w:val="24"/>
          <w:lang w:eastAsia="ru-RU"/>
        </w:rPr>
        <w:t> - сплавы меди с алюминием. Их обозначают двумя буквами "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" начальными буквами русских названий легирующих элементов и рядом чисел, указывающих содержание этих элементов 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%.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Так, марка 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БрАЖМц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10-3-1,5 означает, что бронза содержит 10% алюминия, 3% железа, 1,5% марганца. В конце некоторых марок литейных бронз ставится буква "Л".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Ориентировочные режимы сварки бронз </w:t>
      </w:r>
      <w:proofErr w:type="spellStart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</w:t>
      </w:r>
      <w:proofErr w:type="gramStart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Мц</w:t>
      </w:r>
      <w:proofErr w:type="spellEnd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9-2, </w:t>
      </w:r>
      <w:proofErr w:type="spellStart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Бр.АЖМц</w:t>
      </w:r>
      <w:proofErr w:type="spellEnd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9-5-2 и латуни ЛМНЖ 55-3-1 в аргоне в нижнем положении (постоянный ток, обратная полярность, проволока </w:t>
      </w:r>
      <w:proofErr w:type="spellStart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</w:t>
      </w:r>
      <w:proofErr w:type="spellEnd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АМц</w:t>
      </w:r>
      <w:proofErr w:type="spellEnd"/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9-2)</w:t>
      </w:r>
      <w:proofErr w:type="gramEnd"/>
    </w:p>
    <w:tbl>
      <w:tblPr>
        <w:tblW w:w="11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00"/>
        <w:gridCol w:w="591"/>
        <w:gridCol w:w="1079"/>
        <w:gridCol w:w="1456"/>
        <w:gridCol w:w="1552"/>
        <w:gridCol w:w="1217"/>
        <w:gridCol w:w="1336"/>
        <w:gridCol w:w="1336"/>
        <w:gridCol w:w="915"/>
      </w:tblGrid>
      <w:tr w:rsidR="002D6C58" w:rsidRPr="002D6C58" w:rsidTr="003E5071"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соединения</w:t>
            </w:r>
          </w:p>
        </w:tc>
        <w:tc>
          <w:tcPr>
            <w:tcW w:w="0" w:type="auto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сварки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Сварочный ток, А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Напряжение на дуге,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Скорость сварки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 электрода,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Вылет электрода,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газа, </w:t>
            </w:r>
            <w:proofErr w:type="gramStart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/мин</w:t>
            </w:r>
          </w:p>
        </w:tc>
      </w:tr>
      <w:tr w:rsidR="002D6C58" w:rsidRPr="002D6C58" w:rsidTr="003E5071"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58" w:rsidRPr="002D6C58" w:rsidTr="003E507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546A8" wp14:editId="693477A4">
                  <wp:extent cx="1428750" cy="533400"/>
                  <wp:effectExtent l="0" t="0" r="0" b="0"/>
                  <wp:docPr id="5" name="Рисунок 5" descr="Сварное соединение брон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варное соединение брон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ИДС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150-190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160-190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23-26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22-25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20-25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1-1,5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1-1,5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10-16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10-16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9-11</w:t>
            </w:r>
          </w:p>
        </w:tc>
      </w:tr>
      <w:tr w:rsidR="002D6C58" w:rsidRPr="002D6C58" w:rsidTr="003E507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827A9A" wp14:editId="20A6469B">
                  <wp:extent cx="1428750" cy="904875"/>
                  <wp:effectExtent l="0" t="0" r="0" b="9525"/>
                  <wp:docPr id="4" name="Рисунок 4" descr="Тавровое соединение брон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авровое соединение брон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ИДС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140-220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160-220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23-26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22-26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20-22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20-22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1-1,5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1-1,5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10-16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10-16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10-12</w:t>
            </w:r>
          </w:p>
        </w:tc>
      </w:tr>
      <w:tr w:rsidR="002D6C58" w:rsidRPr="002D6C58" w:rsidTr="003E507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B4D9A" wp14:editId="4E5CB7A7">
                  <wp:extent cx="1428750" cy="1371600"/>
                  <wp:effectExtent l="0" t="0" r="0" b="0"/>
                  <wp:docPr id="3" name="Рисунок 3" descr="Сварное соединене брон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варное соединене брон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+1,5</w:t>
            </w:r>
          </w:p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300-400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375-450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29-33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31-36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25-32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30-35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2-4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20-35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20-35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12-16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14-16</w:t>
            </w:r>
          </w:p>
        </w:tc>
      </w:tr>
      <w:tr w:rsidR="002D6C58" w:rsidRPr="002D6C58" w:rsidTr="003E507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A1BBA" wp14:editId="15669B12">
                  <wp:extent cx="1428750" cy="962025"/>
                  <wp:effectExtent l="0" t="0" r="0" b="9525"/>
                  <wp:docPr id="2" name="Рисунок 2" descr="Сварное соединение брон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варное соединение брон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400-650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2D6C58" w:rsidRPr="002D6C58" w:rsidTr="003E5071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82630" wp14:editId="5C8DDD06">
                  <wp:extent cx="1428750" cy="981075"/>
                  <wp:effectExtent l="0" t="0" r="0" b="9525"/>
                  <wp:docPr id="1" name="Рисунок 1" descr="Сварное соединение брон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варное соединение брон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6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400-800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071" w:rsidRPr="002D6C58" w:rsidRDefault="003E5071" w:rsidP="002D6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</w:tbl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Трудность сваривания бронз объясняется их повышенной </w:t>
      </w:r>
      <w:proofErr w:type="gramStart"/>
      <w:r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>жидко текучестью</w:t>
      </w:r>
      <w:proofErr w:type="gramEnd"/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При сварке бронз возникают трудности, вызванные образованием окиси алюминия, поэтому способ и технологию сварки выбирают </w:t>
      </w:r>
      <w:proofErr w:type="gramStart"/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>такими</w:t>
      </w:r>
      <w:proofErr w:type="gramEnd"/>
      <w:r w:rsidR="003E5071" w:rsidRPr="002D6C58">
        <w:rPr>
          <w:rFonts w:ascii="Times New Roman" w:hAnsi="Times New Roman" w:cs="Times New Roman"/>
          <w:i/>
          <w:sz w:val="24"/>
          <w:szCs w:val="24"/>
          <w:lang w:eastAsia="ru-RU"/>
        </w:rPr>
        <w:t>, как и при сварке алюминия, а режимы - характерные для медных сплавов.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Латуни</w:t>
      </w:r>
    </w:p>
    <w:p w:rsidR="003E5071" w:rsidRPr="002D6C58" w:rsidRDefault="002D6C58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Сплавы меди с цинком - это </w:t>
      </w:r>
      <w:r w:rsidR="003E5071" w:rsidRPr="002D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латуни</w:t>
      </w:r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медноцинковые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латуни. Для улучшения свой</w:t>
      </w:r>
      <w:proofErr w:type="gram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ств в спл</w:t>
      </w:r>
      <w:proofErr w:type="gram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ав добавляют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Al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Mn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Ni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Fe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Sn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>Si</w:t>
      </w:r>
      <w:proofErr w:type="spellEnd"/>
      <w:r w:rsidR="003E5071"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и др. Такие латуни называются специальными.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Латуни обозначают буквой "Л", справа от которой пишут буквенное обозначение специально вводимых элементов (кроме 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атем цифру, указывающую процент меди, и наконец, проценты специально вводимых добавок в той же последовательности, в какой записаны сами элементы. В маркировке элементы обозначаются русскими буквами: Л - алюминий, Б </w:t>
      </w:r>
      <w:proofErr w:type="gram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ериллий, О - олово, С - свинец, Н - никель, 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Мц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- марганец, К - кремний, Мг - магний, X - хром, Ц - цинк.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>ЛТ 96 - (томпак) означает медно-цинковую латунь с содержанием 96% меди и 4% цинка.</w:t>
      </w:r>
    </w:p>
    <w:p w:rsidR="003E5071" w:rsidRPr="002D6C58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Л 68 - </w:t>
      </w: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медноцинковая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латунь с содержанием 68% меди и 32% цинка.</w:t>
      </w:r>
    </w:p>
    <w:p w:rsidR="003E5071" w:rsidRDefault="003E5071" w:rsidP="002D6C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6C58">
        <w:rPr>
          <w:rFonts w:ascii="Times New Roman" w:hAnsi="Times New Roman" w:cs="Times New Roman"/>
          <w:sz w:val="24"/>
          <w:szCs w:val="24"/>
          <w:lang w:eastAsia="ru-RU"/>
        </w:rPr>
        <w:t>ЛАЖМц</w:t>
      </w:r>
      <w:proofErr w:type="spellEnd"/>
      <w:r w:rsidRPr="002D6C58">
        <w:rPr>
          <w:rFonts w:ascii="Times New Roman" w:hAnsi="Times New Roman" w:cs="Times New Roman"/>
          <w:sz w:val="24"/>
          <w:szCs w:val="24"/>
          <w:lang w:eastAsia="ru-RU"/>
        </w:rPr>
        <w:t xml:space="preserve"> 70-6-3-1 - это специальная латунь с содержанием 70% меди, 6% алюминия, 3% железа, 1% марганца, 20% цинка.</w:t>
      </w:r>
    </w:p>
    <w:p w:rsidR="00FC4AF4" w:rsidRDefault="00FC4AF4" w:rsidP="002D6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Тестовые в</w:t>
      </w:r>
      <w:r w:rsidR="002D6C58" w:rsidRPr="002D6C58">
        <w:rPr>
          <w:rFonts w:ascii="Times New Roman" w:hAnsi="Times New Roman" w:cs="Times New Roman"/>
          <w:b/>
          <w:sz w:val="28"/>
          <w:szCs w:val="28"/>
          <w:lang w:eastAsia="ru-RU"/>
        </w:rPr>
        <w:t>опросы для проверки изученного материала</w:t>
      </w:r>
    </w:p>
    <w:p w:rsidR="002D6C58" w:rsidRDefault="002D6C58" w:rsidP="002D6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C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для его закрепления</w:t>
      </w:r>
      <w:r w:rsidR="00FC4A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1.        Свариваемость титана и его сплавов ручной дуговой сваркой покрытыми электродами: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  ограниченная;        3)плохая;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2)  хорошая;                4) не свариваются.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2. Температура плавления </w:t>
      </w:r>
      <w:hyperlink r:id="rId18" w:tooltip="Алюминий" w:history="1">
        <w:r w:rsidRPr="00FC4AF4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алюминия</w:t>
        </w:r>
      </w:hyperlink>
      <w:r w:rsidRPr="00FC4AF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 1668</w:t>
      </w:r>
      <w:proofErr w:type="gramStart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;  2) 1450 °С;  3) 658°С;  4) 1083°С.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3. Основная трудность при сварке алюминия: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 малая плотность металла;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2) низкая температура плавления;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образование тугоплавкой оксидной пленки;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4) образование мартенсита в шве.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4. Температура плавления пленки оксида алюминия А1203: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  2050</w:t>
      </w:r>
      <w:proofErr w:type="gramStart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;  2) 1539 °С;  3) 658 °С;  4) 1370 °С.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5. Для сварки алюминия используют покрытые электроды марки: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  ОЗА-1;  2) МР-3;  3) АНЦ-1;  4) АНО-4.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6. Температура плавления меди: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 1668</w:t>
      </w:r>
      <w:proofErr w:type="gramStart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;  2) 1450 °С;  3) 658°С;  4) 1083°С.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7. Основные трудности при сварке меди: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 xml:space="preserve">1)  высокая теплопроводность и большая </w:t>
      </w:r>
      <w:proofErr w:type="gramStart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жидко текучесть</w:t>
      </w:r>
      <w:proofErr w:type="gramEnd"/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2)  низкая температура плавления;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3)  образование тугоплавкой оксидной пленки;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4)  образование мартенсита в шве.</w:t>
      </w: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 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8. Образование большого числа микротрещин при сварке получило название </w:t>
      </w:r>
      <w:hyperlink r:id="rId19" w:tooltip="Водород" w:history="1">
        <w:r w:rsidRPr="00FC4AF4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водородной</w:t>
        </w:r>
      </w:hyperlink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 болезни меди, причиной которой является: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 углекислый газ;        3) пары воды;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2) пары цинка;              4)</w:t>
      </w:r>
      <w:r w:rsidRPr="00FC4AF4">
        <w:rPr>
          <w:rFonts w:ascii="Times New Roman" w:eastAsia="Times New Roman" w:hAnsi="Times New Roman" w:cs="Times New Roman"/>
          <w:lang w:eastAsia="ru-RU"/>
        </w:rPr>
        <w:t> </w:t>
      </w:r>
      <w:hyperlink r:id="rId20" w:tooltip="Азот" w:history="1">
        <w:r w:rsidRPr="00FC4AF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азот</w:t>
        </w:r>
      </w:hyperlink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9. Для сварки меди используют покрытые электроды марки: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 ОЗА-1;  2) МР-3;  3) АНЦ-1;  4) АНО-4.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b/>
          <w:color w:val="000000"/>
          <w:lang w:eastAsia="ru-RU"/>
        </w:rPr>
        <w:t>10. Сплав меди с цинком:</w:t>
      </w:r>
    </w:p>
    <w:p w:rsidR="00FC4AF4" w:rsidRP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FC4AF4">
        <w:rPr>
          <w:rFonts w:ascii="Times New Roman" w:eastAsia="Times New Roman" w:hAnsi="Times New Roman" w:cs="Times New Roman"/>
          <w:lang w:eastAsia="ru-RU"/>
        </w:rPr>
        <w:t>  </w:t>
      </w:r>
      <w:hyperlink r:id="rId21" w:tooltip="Бронза" w:history="1">
        <w:r w:rsidRPr="00FC4AF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бронза</w:t>
        </w:r>
      </w:hyperlink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;  3) мельхиор;</w:t>
      </w:r>
    </w:p>
    <w:p w:rsidR="00FC4AF4" w:rsidRDefault="00FC4AF4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AF4">
        <w:rPr>
          <w:rFonts w:ascii="Times New Roman" w:eastAsia="Times New Roman" w:hAnsi="Times New Roman" w:cs="Times New Roman"/>
          <w:color w:val="000000"/>
          <w:lang w:eastAsia="ru-RU"/>
        </w:rPr>
        <w:t>2)  латунь;  4) баббит.</w:t>
      </w:r>
    </w:p>
    <w:p w:rsidR="00AC128B" w:rsidRDefault="00AC128B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128B" w:rsidRDefault="00AC128B" w:rsidP="00AC1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оценок тестирования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128B" w:rsidRPr="00655799" w:rsidRDefault="00AC128B" w:rsidP="00AC1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28B" w:rsidRPr="00655799" w:rsidRDefault="00AC128B" w:rsidP="00AC1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«отлично»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- </w:t>
      </w: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9-10 правильных ответов или 90-100% из 10 предложенных вопросов;</w:t>
      </w:r>
    </w:p>
    <w:p w:rsidR="00AC128B" w:rsidRPr="00655799" w:rsidRDefault="00AC128B" w:rsidP="00AC1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«хорошо»</w:t>
      </w: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</w:t>
      </w: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правильных ответов или 70-89% из 10 предложенных вопросов;</w:t>
      </w:r>
    </w:p>
    <w:p w:rsidR="00AC128B" w:rsidRPr="00655799" w:rsidRDefault="00AC128B" w:rsidP="00AC1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«удовлетворительно»</w:t>
      </w: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</w:t>
      </w: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правильных ответов или 50-69% из 10 предложенных вопросов;</w:t>
      </w:r>
    </w:p>
    <w:p w:rsidR="00AC128B" w:rsidRDefault="00AC128B" w:rsidP="00AC1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</w:t>
      </w:r>
      <w:r w:rsidRPr="00AC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55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неудовлетворительно»</w:t>
      </w: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 </w:t>
      </w: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0-4 правильных ответов или 0-49% из 10 предложенных вопросов.</w:t>
      </w:r>
    </w:p>
    <w:p w:rsidR="0001203D" w:rsidRDefault="0001203D" w:rsidP="00AC1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3D" w:rsidRPr="0001203D" w:rsidRDefault="0001203D" w:rsidP="00AC1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20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Домашнее задание:</w:t>
      </w:r>
    </w:p>
    <w:p w:rsidR="0001203D" w:rsidRPr="0001203D" w:rsidRDefault="0001203D" w:rsidP="00AC1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Написать реферат на тему: «МЕДЬ, ЕЁ СПЛАВЫ И ПРИМЕНЕНИЕ»</w:t>
      </w:r>
    </w:p>
    <w:p w:rsidR="00AC128B" w:rsidRDefault="00AC128B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128B" w:rsidRDefault="00AC128B" w:rsidP="00FC4A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128B" w:rsidRDefault="00AC128B" w:rsidP="00AC1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 w:rsidRPr="00AC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помощь</w:t>
      </w:r>
    </w:p>
    <w:p w:rsidR="00AC128B" w:rsidRPr="00AC128B" w:rsidRDefault="00AC128B" w:rsidP="00AC1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28B" w:rsidRPr="00AC128B" w:rsidRDefault="00AC128B" w:rsidP="00AC128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производства сварных конструкций: учебник для нач. проф. образования. – М.: Издательский центр «Академия»; </w:t>
      </w:r>
    </w:p>
    <w:p w:rsidR="00AC128B" w:rsidRPr="00AC128B" w:rsidRDefault="00AC128B" w:rsidP="00AC128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ручной дуговой и плазменной сварки и резки металлов: учебник для нач. проф. образования. – М.: Издательский центр «Академия»;</w:t>
      </w:r>
    </w:p>
    <w:p w:rsidR="00AC128B" w:rsidRPr="00AC128B" w:rsidRDefault="00AC128B" w:rsidP="00AC128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Сварочные работы6 Учеб</w:t>
      </w:r>
      <w:proofErr w:type="gramStart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нач. проф. образования – М.: Издательский центр «Академия»; </w:t>
      </w:r>
    </w:p>
    <w:p w:rsidR="00AC128B" w:rsidRPr="00AC128B" w:rsidRDefault="00AC128B" w:rsidP="00AC128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Оборудование, техника и технология сварки и резки металлов: учебник – М.: КНОРУС; </w:t>
      </w:r>
    </w:p>
    <w:p w:rsidR="00AC128B" w:rsidRPr="00AC128B" w:rsidRDefault="00AC128B" w:rsidP="00AC128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труда при производстве сварочных работ: учеб</w:t>
      </w:r>
      <w:proofErr w:type="gramStart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особие для нач. проф. образования – М.: Издательский центр «Академия»; </w:t>
      </w:r>
    </w:p>
    <w:p w:rsidR="00AC128B" w:rsidRPr="00AC128B" w:rsidRDefault="00AC128B" w:rsidP="00AC128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Электрическая дуговая сварка: учебник для нач. проф. образования – М.: Издательский центр «Академия».</w:t>
      </w:r>
    </w:p>
    <w:sectPr w:rsidR="00AC128B" w:rsidRPr="00AC128B" w:rsidSect="00FC4AF4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6BC"/>
    <w:multiLevelType w:val="multilevel"/>
    <w:tmpl w:val="A4F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91359"/>
    <w:multiLevelType w:val="hybridMultilevel"/>
    <w:tmpl w:val="FBD26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6F"/>
    <w:rsid w:val="000024A5"/>
    <w:rsid w:val="000028C2"/>
    <w:rsid w:val="00010953"/>
    <w:rsid w:val="0001203D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5D6F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086D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1087"/>
    <w:rsid w:val="002A5FF4"/>
    <w:rsid w:val="002B6531"/>
    <w:rsid w:val="002C1EE5"/>
    <w:rsid w:val="002C30FF"/>
    <w:rsid w:val="002D1B05"/>
    <w:rsid w:val="002D6C58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E5071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16AA"/>
    <w:rsid w:val="0093360B"/>
    <w:rsid w:val="009364F5"/>
    <w:rsid w:val="00957380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518F"/>
    <w:rsid w:val="00AA0A55"/>
    <w:rsid w:val="00AB2253"/>
    <w:rsid w:val="00AB756C"/>
    <w:rsid w:val="00AC128B"/>
    <w:rsid w:val="00AD6F52"/>
    <w:rsid w:val="00AE49F0"/>
    <w:rsid w:val="00B07EA3"/>
    <w:rsid w:val="00B16112"/>
    <w:rsid w:val="00B1710F"/>
    <w:rsid w:val="00B17EFA"/>
    <w:rsid w:val="00B219BB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D3F9F"/>
    <w:rsid w:val="00CE1CCF"/>
    <w:rsid w:val="00CF31F5"/>
    <w:rsid w:val="00CF58A9"/>
    <w:rsid w:val="00CF634B"/>
    <w:rsid w:val="00D01E7F"/>
    <w:rsid w:val="00D066F6"/>
    <w:rsid w:val="00D07E28"/>
    <w:rsid w:val="00D15CF6"/>
    <w:rsid w:val="00D225B6"/>
    <w:rsid w:val="00D31902"/>
    <w:rsid w:val="00D47657"/>
    <w:rsid w:val="00D60006"/>
    <w:rsid w:val="00D63A73"/>
    <w:rsid w:val="00D658C7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4134"/>
    <w:rsid w:val="00FB2120"/>
    <w:rsid w:val="00FB2A80"/>
    <w:rsid w:val="00FB5157"/>
    <w:rsid w:val="00FB57A2"/>
    <w:rsid w:val="00FB7B75"/>
    <w:rsid w:val="00FC18AA"/>
    <w:rsid w:val="00FC471F"/>
    <w:rsid w:val="00FC4AF4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6A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5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0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0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6A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5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0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0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pandia.ru/text/category/alyumini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bronza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pandia.ru/text/category/azo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pandia.ru/text/category/vodoro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2020-03-22T17:36:00Z</dcterms:created>
  <dcterms:modified xsi:type="dcterms:W3CDTF">2020-04-04T21:17:00Z</dcterms:modified>
</cp:coreProperties>
</file>